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D0" w:rsidRPr="00811686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F94ED0" w:rsidRPr="00811686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РАКАЛОВСКОГО</w:t>
      </w: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F94ED0" w:rsidRPr="00811686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БЕЛОХОЛУНИЦКОГО  РАЙОНА </w:t>
      </w:r>
    </w:p>
    <w:p w:rsidR="00F94ED0" w:rsidRPr="00811686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КИРОВСКОЙ  ОБЛАСТИ</w:t>
      </w:r>
    </w:p>
    <w:p w:rsidR="00F94ED0" w:rsidRPr="00811686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F94ED0" w:rsidRPr="00811686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РАСПОРЯЖЕНИЕ</w:t>
      </w:r>
    </w:p>
    <w:p w:rsidR="00F94ED0" w:rsidRPr="00811686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</w:p>
    <w:p w:rsidR="00F94ED0" w:rsidRPr="00811686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09</w:t>
      </w:r>
      <w:r w:rsidRPr="00811686">
        <w:rPr>
          <w:rFonts w:ascii="Times New Roman" w:hAnsi="Times New Roman" w:cs="Times New Roman"/>
          <w:sz w:val="28"/>
          <w:szCs w:val="28"/>
          <w:lang w:eastAsia="ru-RU"/>
        </w:rPr>
        <w:t>.01.201</w:t>
      </w:r>
      <w:r>
        <w:rPr>
          <w:rFonts w:ascii="Times New Roman" w:hAnsi="Times New Roman" w:cs="Times New Roman"/>
          <w:sz w:val="28"/>
          <w:szCs w:val="28"/>
          <w:lang w:eastAsia="ru-RU"/>
        </w:rPr>
        <w:t>9                                                                                          № 1</w:t>
      </w:r>
    </w:p>
    <w:p w:rsidR="00F94ED0" w:rsidRPr="00811686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д.Ракалово</w:t>
      </w:r>
    </w:p>
    <w:p w:rsidR="00F94ED0" w:rsidRPr="00811686" w:rsidRDefault="00F94ED0" w:rsidP="00811686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  <w:lang w:eastAsia="ru-RU"/>
        </w:rPr>
      </w:pPr>
    </w:p>
    <w:p w:rsidR="00F94ED0" w:rsidRPr="00811686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Порядка составления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 утверждения</w:t>
      </w: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ведения  бюджетных смет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</w:p>
    <w:p w:rsidR="00F94ED0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Ракаловского</w:t>
      </w: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 </w:t>
      </w: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 </w:t>
      </w:r>
    </w:p>
    <w:p w:rsidR="00F94ED0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Белохолуницкого района Кировской  области </w:t>
      </w:r>
    </w:p>
    <w:p w:rsidR="00F94ED0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4ED0" w:rsidRPr="00811686" w:rsidRDefault="00F94ED0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94ED0" w:rsidRPr="00E66D73" w:rsidRDefault="00F94ED0" w:rsidP="009A7836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Style w:val="20"/>
          <w:sz w:val="28"/>
          <w:szCs w:val="28"/>
        </w:rPr>
        <w:tab/>
        <w:t>В соответствии со статьями 158,</w:t>
      </w:r>
      <w:r w:rsidRPr="003821FE">
        <w:rPr>
          <w:rStyle w:val="20"/>
          <w:sz w:val="28"/>
          <w:szCs w:val="28"/>
        </w:rPr>
        <w:t xml:space="preserve"> 221 Бюджетного кодекса Российской</w:t>
      </w:r>
      <w:r w:rsidRPr="003821FE">
        <w:rPr>
          <w:rStyle w:val="20"/>
          <w:sz w:val="28"/>
          <w:szCs w:val="28"/>
        </w:rPr>
        <w:br/>
        <w:t>Федерации, на основании приказа Министерства финансов Российской</w:t>
      </w:r>
      <w:r w:rsidRPr="003821FE">
        <w:rPr>
          <w:rStyle w:val="20"/>
          <w:sz w:val="28"/>
          <w:szCs w:val="28"/>
        </w:rPr>
        <w:br/>
        <w:t>Федерации от 14.02.2018 № 26н «Об общих требованиях к порядку</w:t>
      </w:r>
      <w:r w:rsidRPr="003821FE">
        <w:rPr>
          <w:rStyle w:val="20"/>
          <w:sz w:val="28"/>
          <w:szCs w:val="28"/>
        </w:rPr>
        <w:br/>
        <w:t>составления, утверждения и ведения бюдж</w:t>
      </w:r>
      <w:r>
        <w:rPr>
          <w:rStyle w:val="20"/>
          <w:sz w:val="28"/>
          <w:szCs w:val="28"/>
        </w:rPr>
        <w:t>етных смет казенных</w:t>
      </w:r>
      <w:r>
        <w:rPr>
          <w:rStyle w:val="20"/>
          <w:sz w:val="28"/>
          <w:szCs w:val="28"/>
        </w:rPr>
        <w:br/>
        <w:t>учреждений»:</w:t>
      </w:r>
      <w:r w:rsidRPr="003821FE">
        <w:rPr>
          <w:rStyle w:val="20"/>
          <w:sz w:val="28"/>
          <w:szCs w:val="28"/>
        </w:rPr>
        <w:t xml:space="preserve"> </w:t>
      </w:r>
    </w:p>
    <w:p w:rsidR="00F94ED0" w:rsidRPr="003821FE" w:rsidRDefault="00F94ED0" w:rsidP="009A7836">
      <w:pPr>
        <w:widowControl w:val="0"/>
        <w:spacing w:after="0" w:line="240" w:lineRule="auto"/>
        <w:ind w:left="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20"/>
          <w:sz w:val="28"/>
          <w:szCs w:val="28"/>
        </w:rPr>
        <w:tab/>
        <w:t xml:space="preserve">1. </w:t>
      </w:r>
      <w:r w:rsidRPr="003821FE">
        <w:rPr>
          <w:rStyle w:val="20"/>
          <w:sz w:val="28"/>
          <w:szCs w:val="28"/>
        </w:rPr>
        <w:t xml:space="preserve">Утвердить </w:t>
      </w:r>
      <w:r w:rsidRPr="009A03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Порядок составления, утвер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ждения и ведения бюджетных смет муниципального образования Ракаловское сельское поселение Белохолуницкого района Кировской области </w:t>
      </w:r>
      <w:r w:rsidRPr="003821FE">
        <w:rPr>
          <w:rStyle w:val="20"/>
          <w:sz w:val="28"/>
          <w:szCs w:val="28"/>
        </w:rPr>
        <w:t>согласно приложению.</w:t>
      </w:r>
    </w:p>
    <w:p w:rsidR="00F94ED0" w:rsidRDefault="00F94ED0" w:rsidP="009A7836">
      <w:pPr>
        <w:widowControl w:val="0"/>
        <w:tabs>
          <w:tab w:val="left" w:pos="0"/>
        </w:tabs>
        <w:spacing w:after="0" w:line="240" w:lineRule="auto"/>
        <w:jc w:val="both"/>
        <w:rPr>
          <w:rStyle w:val="20"/>
          <w:sz w:val="28"/>
          <w:szCs w:val="28"/>
        </w:rPr>
      </w:pPr>
      <w:r>
        <w:rPr>
          <w:rStyle w:val="20"/>
          <w:sz w:val="28"/>
          <w:szCs w:val="28"/>
        </w:rPr>
        <w:tab/>
        <w:t>2. Настоящее распоряжение</w:t>
      </w:r>
      <w:r w:rsidRPr="003821FE">
        <w:rPr>
          <w:rStyle w:val="20"/>
          <w:sz w:val="28"/>
          <w:szCs w:val="28"/>
        </w:rPr>
        <w:t xml:space="preserve"> применяется при составлении,</w:t>
      </w:r>
      <w:r w:rsidRPr="003821FE">
        <w:rPr>
          <w:rStyle w:val="20"/>
          <w:sz w:val="28"/>
          <w:szCs w:val="28"/>
        </w:rPr>
        <w:br/>
        <w:t>утверждении и ведении бюджетной сметы казенного учреждения, начиная с</w:t>
      </w:r>
      <w:r w:rsidRPr="003821FE">
        <w:rPr>
          <w:rStyle w:val="20"/>
          <w:sz w:val="28"/>
          <w:szCs w:val="28"/>
        </w:rPr>
        <w:br/>
        <w:t>составления, утверждения и ведения бюджетной сметы ка</w:t>
      </w:r>
      <w:r>
        <w:rPr>
          <w:rStyle w:val="20"/>
          <w:sz w:val="28"/>
          <w:szCs w:val="28"/>
        </w:rPr>
        <w:t>зенного</w:t>
      </w:r>
      <w:r>
        <w:rPr>
          <w:rStyle w:val="20"/>
          <w:sz w:val="28"/>
          <w:szCs w:val="28"/>
        </w:rPr>
        <w:br/>
        <w:t xml:space="preserve">учреждения </w:t>
      </w:r>
      <w:r w:rsidRPr="003821FE">
        <w:rPr>
          <w:rStyle w:val="20"/>
          <w:sz w:val="28"/>
          <w:szCs w:val="28"/>
        </w:rPr>
        <w:t xml:space="preserve">на 2019 год и плановый период 2020 и 2021 </w:t>
      </w:r>
      <w:r>
        <w:rPr>
          <w:rStyle w:val="20"/>
          <w:sz w:val="28"/>
          <w:szCs w:val="28"/>
        </w:rPr>
        <w:t>годов.</w:t>
      </w:r>
    </w:p>
    <w:p w:rsidR="00F94ED0" w:rsidRPr="00E959BD" w:rsidRDefault="00F94ED0" w:rsidP="00E959B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20"/>
          <w:sz w:val="28"/>
          <w:szCs w:val="28"/>
        </w:rPr>
        <w:tab/>
        <w:t>3. </w:t>
      </w:r>
      <w:r w:rsidRPr="00811686">
        <w:rPr>
          <w:rFonts w:ascii="Times New Roman" w:hAnsi="Times New Roman" w:cs="Times New Roman"/>
          <w:sz w:val="28"/>
          <w:szCs w:val="28"/>
          <w:lang w:eastAsia="ru-RU"/>
        </w:rPr>
        <w:t xml:space="preserve">Признать утратившим силу </w:t>
      </w:r>
      <w:r>
        <w:rPr>
          <w:rFonts w:ascii="Times New Roman" w:hAnsi="Times New Roman" w:cs="Times New Roman"/>
          <w:sz w:val="28"/>
          <w:szCs w:val="28"/>
          <w:lang w:eastAsia="ru-RU"/>
        </w:rPr>
        <w:t>распоряжение</w:t>
      </w:r>
      <w:r w:rsidRPr="00811686">
        <w:rPr>
          <w:rFonts w:ascii="Times New Roman" w:hAnsi="Times New Roman" w:cs="Times New Roman"/>
          <w:sz w:val="28"/>
          <w:szCs w:val="28"/>
        </w:rPr>
        <w:t xml:space="preserve"> </w:t>
      </w:r>
      <w:r w:rsidRPr="00811686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811686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eastAsia="ru-RU"/>
        </w:rPr>
        <w:t>09.01.2018 «</w:t>
      </w:r>
      <w:r w:rsidRPr="00811686">
        <w:rPr>
          <w:rFonts w:ascii="Times New Roman" w:hAnsi="Times New Roman" w:cs="Times New Roman"/>
          <w:sz w:val="28"/>
          <w:szCs w:val="28"/>
        </w:rPr>
        <w:t>Порядок составления и ведения бюджетных смет на обеспечение выполнения функц</w:t>
      </w:r>
      <w:r>
        <w:rPr>
          <w:rFonts w:ascii="Times New Roman" w:hAnsi="Times New Roman" w:cs="Times New Roman"/>
          <w:sz w:val="28"/>
          <w:szCs w:val="28"/>
        </w:rPr>
        <w:t>ий  администрации Ракаловского</w:t>
      </w:r>
      <w:r w:rsidRPr="00811686">
        <w:rPr>
          <w:rFonts w:ascii="Times New Roman" w:hAnsi="Times New Roman" w:cs="Times New Roman"/>
          <w:sz w:val="28"/>
          <w:szCs w:val="28"/>
        </w:rPr>
        <w:t xml:space="preserve"> сельского поселения Белохолуницкого района Кировской области и внесения изменений в них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168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94ED0" w:rsidRDefault="00F94ED0" w:rsidP="009A7836">
      <w:pPr>
        <w:widowControl w:val="0"/>
        <w:tabs>
          <w:tab w:val="left" w:pos="0"/>
        </w:tabs>
        <w:spacing w:after="0" w:line="240" w:lineRule="auto"/>
        <w:jc w:val="both"/>
        <w:rPr>
          <w:rStyle w:val="20"/>
          <w:sz w:val="28"/>
          <w:szCs w:val="28"/>
        </w:rPr>
      </w:pPr>
      <w:r>
        <w:rPr>
          <w:rStyle w:val="20"/>
          <w:sz w:val="28"/>
          <w:szCs w:val="28"/>
        </w:rPr>
        <w:tab/>
        <w:t xml:space="preserve">4. </w:t>
      </w:r>
      <w:r w:rsidRPr="003821FE">
        <w:rPr>
          <w:rStyle w:val="20"/>
          <w:sz w:val="28"/>
          <w:szCs w:val="28"/>
        </w:rPr>
        <w:t>Контроль за исполнением настоящего постановления возложить на</w:t>
      </w:r>
      <w:r w:rsidRPr="003821FE">
        <w:rPr>
          <w:rStyle w:val="20"/>
          <w:sz w:val="28"/>
          <w:szCs w:val="28"/>
        </w:rPr>
        <w:br/>
      </w:r>
      <w:r>
        <w:rPr>
          <w:rStyle w:val="20"/>
          <w:sz w:val="28"/>
          <w:szCs w:val="28"/>
        </w:rPr>
        <w:t>бухгалтера-финансиста Полушкину Марину Николаевну.</w:t>
      </w:r>
    </w:p>
    <w:p w:rsidR="00F94ED0" w:rsidRDefault="00F94ED0" w:rsidP="00BD43FE">
      <w:pPr>
        <w:tabs>
          <w:tab w:val="left" w:pos="730"/>
        </w:tabs>
        <w:spacing w:after="0" w:line="240" w:lineRule="auto"/>
        <w:ind w:right="4224"/>
        <w:rPr>
          <w:sz w:val="28"/>
          <w:szCs w:val="28"/>
        </w:rPr>
      </w:pPr>
    </w:p>
    <w:p w:rsidR="00F94ED0" w:rsidRDefault="00F94ED0" w:rsidP="00BD43FE">
      <w:pPr>
        <w:tabs>
          <w:tab w:val="left" w:pos="730"/>
        </w:tabs>
        <w:spacing w:after="0" w:line="240" w:lineRule="auto"/>
        <w:ind w:right="4224"/>
        <w:rPr>
          <w:sz w:val="28"/>
          <w:szCs w:val="28"/>
        </w:rPr>
      </w:pPr>
    </w:p>
    <w:p w:rsidR="00F94ED0" w:rsidRPr="00E959BD" w:rsidRDefault="00F94ED0" w:rsidP="00BD43FE">
      <w:pPr>
        <w:tabs>
          <w:tab w:val="left" w:pos="730"/>
        </w:tabs>
        <w:spacing w:after="0" w:line="240" w:lineRule="auto"/>
        <w:ind w:right="4224"/>
        <w:rPr>
          <w:sz w:val="28"/>
          <w:szCs w:val="28"/>
        </w:rPr>
      </w:pPr>
    </w:p>
    <w:p w:rsidR="00F94ED0" w:rsidRPr="00E959BD" w:rsidRDefault="00F94ED0" w:rsidP="003821FE">
      <w:pPr>
        <w:tabs>
          <w:tab w:val="left" w:pos="730"/>
        </w:tabs>
        <w:spacing w:after="0" w:line="240" w:lineRule="auto"/>
        <w:ind w:right="4224"/>
        <w:jc w:val="both"/>
        <w:rPr>
          <w:rFonts w:ascii="Times New Roman" w:hAnsi="Times New Roman" w:cs="Times New Roman"/>
          <w:sz w:val="28"/>
          <w:szCs w:val="28"/>
        </w:rPr>
      </w:pPr>
      <w:r w:rsidRPr="00E959BD">
        <w:rPr>
          <w:rFonts w:ascii="Times New Roman" w:hAnsi="Times New Roman" w:cs="Times New Roman"/>
          <w:sz w:val="28"/>
          <w:szCs w:val="28"/>
        </w:rPr>
        <w:t>Глава Ракаловского</w:t>
      </w:r>
    </w:p>
    <w:p w:rsidR="00F94ED0" w:rsidRPr="00E959BD" w:rsidRDefault="00F94ED0" w:rsidP="003821FE">
      <w:pPr>
        <w:tabs>
          <w:tab w:val="left" w:pos="730"/>
        </w:tabs>
        <w:spacing w:after="0" w:line="240" w:lineRule="auto"/>
        <w:ind w:right="4224"/>
        <w:jc w:val="both"/>
        <w:rPr>
          <w:rFonts w:ascii="Times New Roman" w:hAnsi="Times New Roman" w:cs="Times New Roman"/>
          <w:sz w:val="28"/>
          <w:szCs w:val="28"/>
        </w:rPr>
      </w:pPr>
      <w:r w:rsidRPr="00E959BD">
        <w:rPr>
          <w:rFonts w:ascii="Times New Roman" w:hAnsi="Times New Roman" w:cs="Times New Roman"/>
          <w:sz w:val="28"/>
          <w:szCs w:val="28"/>
        </w:rPr>
        <w:t xml:space="preserve">сельского поселения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9BD">
        <w:rPr>
          <w:rFonts w:ascii="Times New Roman" w:hAnsi="Times New Roman" w:cs="Times New Roman"/>
          <w:sz w:val="28"/>
          <w:szCs w:val="28"/>
        </w:rPr>
        <w:t xml:space="preserve">  О.А.Шитова            </w:t>
      </w:r>
    </w:p>
    <w:p w:rsidR="00F94ED0" w:rsidRPr="00E959BD" w:rsidRDefault="00F94ED0" w:rsidP="003821FE">
      <w:pPr>
        <w:tabs>
          <w:tab w:val="left" w:pos="730"/>
        </w:tabs>
        <w:spacing w:after="0" w:line="240" w:lineRule="auto"/>
        <w:ind w:right="4224"/>
        <w:jc w:val="both"/>
        <w:rPr>
          <w:sz w:val="28"/>
          <w:szCs w:val="28"/>
        </w:rPr>
      </w:pPr>
    </w:p>
    <w:p w:rsidR="00F94ED0" w:rsidRDefault="00F94ED0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4ED0" w:rsidRDefault="00F94ED0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4ED0" w:rsidRDefault="00F94ED0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4ED0" w:rsidRPr="00960AED" w:rsidRDefault="00F94ED0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60AED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Pr="00960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ED0" w:rsidRPr="00960AED" w:rsidRDefault="00F94ED0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F94ED0" w:rsidRPr="00960AED" w:rsidRDefault="00F94ED0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60AED">
        <w:rPr>
          <w:rFonts w:ascii="Times New Roman" w:hAnsi="Times New Roman" w:cs="Times New Roman"/>
          <w:sz w:val="24"/>
          <w:szCs w:val="24"/>
        </w:rPr>
        <w:t>УТВЕРЖДЕН</w:t>
      </w:r>
    </w:p>
    <w:p w:rsidR="00F94ED0" w:rsidRPr="00960AED" w:rsidRDefault="00F94ED0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F94ED0" w:rsidRPr="00960AED" w:rsidRDefault="00F94ED0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960AED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F94ED0" w:rsidRPr="00960AED" w:rsidRDefault="00F94ED0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Ракаловского сельского поселения</w:t>
      </w:r>
    </w:p>
    <w:p w:rsidR="00F94ED0" w:rsidRPr="00960AED" w:rsidRDefault="00F94ED0" w:rsidP="00E959BD">
      <w:pPr>
        <w:spacing w:after="72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60AE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09.01.2019</w:t>
      </w:r>
      <w:r w:rsidRPr="00960AE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94ED0" w:rsidRDefault="00F94ED0" w:rsidP="00CA6606">
      <w:pPr>
        <w:widowControl w:val="0"/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4ED0" w:rsidRPr="001944EB" w:rsidRDefault="00F94ED0" w:rsidP="00CA6606">
      <w:pPr>
        <w:widowControl w:val="0"/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4E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составления, утверждения и ведения бюджетных смет</w:t>
      </w:r>
      <w:r w:rsidRPr="001944E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  муниципа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льного образования Ракаловское</w:t>
      </w:r>
      <w:r w:rsidRPr="001944E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сельское поселение Белохолуницкого района Кировской области</w:t>
      </w:r>
    </w:p>
    <w:p w:rsidR="00F94ED0" w:rsidRPr="001944EB" w:rsidRDefault="00F94ED0" w:rsidP="00CA6606">
      <w:pPr>
        <w:widowControl w:val="0"/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4E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 очередной финансовый год и плановый период</w:t>
      </w:r>
    </w:p>
    <w:p w:rsidR="00F94ED0" w:rsidRDefault="00F94ED0" w:rsidP="00CA6606">
      <w:pPr>
        <w:spacing w:line="240" w:lineRule="auto"/>
        <w:jc w:val="both"/>
        <w:rPr>
          <w:sz w:val="28"/>
          <w:szCs w:val="28"/>
        </w:rPr>
      </w:pPr>
    </w:p>
    <w:p w:rsidR="00F94ED0" w:rsidRPr="009A0351" w:rsidRDefault="00F94ED0" w:rsidP="00B73C3E">
      <w:pPr>
        <w:widowControl w:val="0"/>
        <w:tabs>
          <w:tab w:val="left" w:pos="0"/>
        </w:tabs>
        <w:spacing w:after="165" w:line="240" w:lineRule="auto"/>
        <w:jc w:val="center"/>
        <w:rPr>
          <w:sz w:val="28"/>
          <w:szCs w:val="28"/>
        </w:rPr>
      </w:pPr>
      <w:r>
        <w:rPr>
          <w:rStyle w:val="20"/>
          <w:sz w:val="28"/>
          <w:szCs w:val="28"/>
        </w:rPr>
        <w:t xml:space="preserve">1. </w:t>
      </w:r>
      <w:r w:rsidRPr="009A0351">
        <w:rPr>
          <w:rStyle w:val="20"/>
          <w:sz w:val="28"/>
          <w:szCs w:val="28"/>
        </w:rPr>
        <w:t>Общие положения</w:t>
      </w:r>
    </w:p>
    <w:p w:rsidR="00F94ED0" w:rsidRDefault="00F94ED0" w:rsidP="00E959BD">
      <w:pPr>
        <w:widowControl w:val="0"/>
        <w:numPr>
          <w:ilvl w:val="1"/>
          <w:numId w:val="7"/>
        </w:numPr>
        <w:tabs>
          <w:tab w:val="left" w:pos="1627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73C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Порядок составления, утверждения и ведения бюджетных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3C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смет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Ракаловское сельское поселение Белохолуницкого района </w:t>
      </w:r>
      <w:r w:rsidRPr="00B73C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Кировской области (далее - Порядок), определяет правила составления, утверждения и ведения бюджетных смет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Ракаловское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Белохолуницкого района </w:t>
      </w:r>
      <w:r w:rsidRPr="00B73C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Кировской области (далее соответст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венно - муниципальное образование</w:t>
      </w:r>
      <w:r w:rsidRPr="00B73C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94ED0" w:rsidRPr="00B73C3E" w:rsidRDefault="00F94ED0" w:rsidP="00B73C3E">
      <w:pPr>
        <w:widowControl w:val="0"/>
        <w:tabs>
          <w:tab w:val="left" w:pos="2507"/>
          <w:tab w:val="left" w:pos="3868"/>
          <w:tab w:val="left" w:pos="5589"/>
          <w:tab w:val="left" w:pos="6734"/>
          <w:tab w:val="left" w:pos="7306"/>
        </w:tabs>
        <w:spacing w:after="0" w:line="482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94ED0" w:rsidRPr="00963412" w:rsidRDefault="00F94ED0" w:rsidP="00CA6606">
      <w:pPr>
        <w:widowControl w:val="0"/>
        <w:tabs>
          <w:tab w:val="left" w:pos="209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412">
        <w:rPr>
          <w:rStyle w:val="20"/>
          <w:sz w:val="28"/>
          <w:szCs w:val="28"/>
        </w:rPr>
        <w:t xml:space="preserve">2.  Составление </w:t>
      </w:r>
      <w:r>
        <w:rPr>
          <w:rStyle w:val="20"/>
          <w:sz w:val="28"/>
          <w:szCs w:val="28"/>
        </w:rPr>
        <w:t>бюджетной сметы</w:t>
      </w:r>
    </w:p>
    <w:p w:rsidR="00F94ED0" w:rsidRPr="00963412" w:rsidRDefault="00F94ED0" w:rsidP="00CA66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ED0" w:rsidRPr="00963412" w:rsidRDefault="00F94ED0" w:rsidP="00963412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lang w:eastAsia="ru-RU"/>
        </w:rPr>
        <w:tab/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Бюджетная смета устанавливает объем и распределение направлений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расходования средств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очередной финансовый год и плановый период в соответствии с доведенными в установленном порядке лимитами бюджетных обязательств (далее - ЛБО) по расходам на принятие и (или) исполнение бюджетных обязательств по обеспечению выполнения функций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образования.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Бюджетная смета составляется и ведется в рублях.</w:t>
      </w:r>
    </w:p>
    <w:p w:rsidR="00F94ED0" w:rsidRPr="00963412" w:rsidRDefault="00F94ED0" w:rsidP="00963412">
      <w:pPr>
        <w:widowControl w:val="0"/>
        <w:tabs>
          <w:tab w:val="left" w:pos="709"/>
          <w:tab w:val="left" w:pos="1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2.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Показатели бюджетной сметы формируются по кодам классификации расходов бюджета: по разделам, подразделам, целевым статьям (государствен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ным программам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непрограммным направлениям деятельности), группам, подгруппам и элементам видов расходов, кодам аналитических показателей в пределах доведенных ЛБО.</w:t>
      </w:r>
    </w:p>
    <w:p w:rsidR="00F94ED0" w:rsidRPr="00963412" w:rsidRDefault="00F94ED0" w:rsidP="00963412">
      <w:pPr>
        <w:tabs>
          <w:tab w:val="left" w:pos="709"/>
        </w:tabs>
        <w:spacing w:after="0" w:line="240" w:lineRule="auto"/>
        <w:ind w:firstLine="1020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Коды аналитических показателей включают в себя коды статей и подстатей классификации операций сектора государственного управления, относящихся к расходам бюджетов (далее - КОСГУ), а такж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 коды целей расходов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бюджета (при наличии), утвержденные распоряжением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текущий финансовый год и плановый период.</w:t>
      </w:r>
    </w:p>
    <w:p w:rsidR="00F94ED0" w:rsidRPr="00963412" w:rsidRDefault="00F94ED0" w:rsidP="00963412">
      <w:pPr>
        <w:tabs>
          <w:tab w:val="left" w:pos="709"/>
        </w:tabs>
        <w:spacing w:after="0" w:line="240" w:lineRule="auto"/>
        <w:ind w:firstLine="1020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КОСГУ 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коды целей расходов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бюджета разделяются знаком «.».</w:t>
      </w:r>
    </w:p>
    <w:p w:rsidR="00F94ED0" w:rsidRPr="00963412" w:rsidRDefault="00F94ED0" w:rsidP="00963412">
      <w:pPr>
        <w:widowControl w:val="0"/>
        <w:tabs>
          <w:tab w:val="left" w:pos="709"/>
          <w:tab w:val="left" w:pos="1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2.3.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Бюджетная смета составляется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первый год планового периода по форме, приведенной в приложении № 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4ED0" w:rsidRDefault="00F94ED0" w:rsidP="0033468C">
      <w:pPr>
        <w:tabs>
          <w:tab w:val="left" w:pos="709"/>
        </w:tabs>
        <w:spacing w:after="0" w:line="240" w:lineRule="auto"/>
        <w:ind w:firstLine="1040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Разделы бюджетной сметы, по которым отсутствуют доведен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ные ЛБО и бюджетные ассигнования не заполняются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4ED0" w:rsidRDefault="00F94ED0" w:rsidP="00E959BD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 бюджетной смете прилагаются обоснования (расчеты) плановых сметных показателей (далее - расчеты к бюджетной смете), являющиеся неотъемлемой частью бюджетной сметы. Расчеты к бюджетной смете составляются по кодам классификации расходов бюджета в разрезе кодов аналитических показателей на очередной финансовый год и плановый период, по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форме согласно приложению №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 к настоящему Порядку, и утверждаются при утверждении бюджетной сметы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образования.</w:t>
      </w:r>
    </w:p>
    <w:p w:rsidR="00F94ED0" w:rsidRPr="00AE4346" w:rsidRDefault="00F94ED0" w:rsidP="0033468C">
      <w:pPr>
        <w:tabs>
          <w:tab w:val="left" w:pos="709"/>
        </w:tabs>
        <w:spacing w:after="0" w:line="240" w:lineRule="auto"/>
        <w:ind w:firstLine="1040"/>
        <w:jc w:val="both"/>
        <w:rPr>
          <w:rFonts w:ascii="Times New Roman" w:hAnsi="Times New Roman" w:cs="Times New Roman"/>
          <w:sz w:val="28"/>
          <w:szCs w:val="28"/>
        </w:rPr>
      </w:pPr>
    </w:p>
    <w:p w:rsidR="00F94ED0" w:rsidRDefault="00F94ED0" w:rsidP="00AE4346">
      <w:pPr>
        <w:widowControl w:val="0"/>
        <w:tabs>
          <w:tab w:val="left" w:pos="2156"/>
        </w:tabs>
        <w:spacing w:after="155" w:line="240" w:lineRule="auto"/>
        <w:jc w:val="center"/>
        <w:rPr>
          <w:rStyle w:val="20"/>
          <w:sz w:val="28"/>
          <w:szCs w:val="28"/>
        </w:rPr>
      </w:pPr>
      <w:r>
        <w:rPr>
          <w:rStyle w:val="20"/>
          <w:sz w:val="28"/>
          <w:szCs w:val="28"/>
        </w:rPr>
        <w:t xml:space="preserve">3. </w:t>
      </w:r>
      <w:r w:rsidRPr="00167646">
        <w:rPr>
          <w:rStyle w:val="20"/>
          <w:sz w:val="28"/>
          <w:szCs w:val="28"/>
        </w:rPr>
        <w:t xml:space="preserve">Утверждение </w:t>
      </w:r>
      <w:r>
        <w:rPr>
          <w:rStyle w:val="20"/>
          <w:sz w:val="28"/>
          <w:szCs w:val="28"/>
        </w:rPr>
        <w:t>бюджетной сметы</w:t>
      </w:r>
    </w:p>
    <w:p w:rsidR="00F94ED0" w:rsidRDefault="00F94ED0" w:rsidP="00E959BD">
      <w:pPr>
        <w:widowControl w:val="0"/>
        <w:tabs>
          <w:tab w:val="left" w:pos="567"/>
        </w:tabs>
        <w:spacing w:after="155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3.1. </w:t>
      </w:r>
      <w:r w:rsidRPr="003346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Бюджетная смета утверждается не позднее 10 рабочих дне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й со дня доведения </w:t>
      </w:r>
      <w:r w:rsidRPr="003346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установленном порядке соответствующих ЛБО.</w:t>
      </w:r>
    </w:p>
    <w:p w:rsidR="00F94ED0" w:rsidRPr="002A482D" w:rsidRDefault="00F94ED0" w:rsidP="0033468C">
      <w:pPr>
        <w:widowControl w:val="0"/>
        <w:tabs>
          <w:tab w:val="left" w:pos="567"/>
        </w:tabs>
        <w:spacing w:after="155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2A48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3.2. Бюджетная смета подписывается главой поселения и исполнителем, утверждается главой поселения.</w:t>
      </w:r>
    </w:p>
    <w:p w:rsidR="00F94ED0" w:rsidRDefault="00F94ED0" w:rsidP="00023A6C">
      <w:pPr>
        <w:widowControl w:val="0"/>
        <w:tabs>
          <w:tab w:val="left" w:pos="567"/>
        </w:tabs>
        <w:spacing w:after="1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3.3. </w:t>
      </w:r>
      <w:r w:rsidRPr="003346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Расчеты к бюджетной смете подписываются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бухгалтером-финансистом</w:t>
      </w:r>
      <w:r w:rsidRPr="003346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утверждаются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главой поселения.</w:t>
      </w:r>
    </w:p>
    <w:p w:rsidR="00F94ED0" w:rsidRPr="001B573A" w:rsidRDefault="00F94ED0" w:rsidP="00023A6C">
      <w:pPr>
        <w:widowControl w:val="0"/>
        <w:tabs>
          <w:tab w:val="left" w:pos="567"/>
        </w:tabs>
        <w:spacing w:after="1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94ED0" w:rsidRDefault="00F94ED0" w:rsidP="00023A6C">
      <w:pPr>
        <w:widowControl w:val="0"/>
        <w:tabs>
          <w:tab w:val="left" w:pos="709"/>
        </w:tabs>
        <w:spacing w:after="157" w:line="240" w:lineRule="auto"/>
        <w:jc w:val="center"/>
        <w:rPr>
          <w:rStyle w:val="20"/>
          <w:sz w:val="28"/>
          <w:szCs w:val="28"/>
        </w:rPr>
      </w:pPr>
      <w:r>
        <w:rPr>
          <w:rStyle w:val="20"/>
          <w:sz w:val="28"/>
          <w:szCs w:val="28"/>
        </w:rPr>
        <w:t xml:space="preserve">4. </w:t>
      </w:r>
      <w:r w:rsidRPr="00167646">
        <w:rPr>
          <w:rStyle w:val="20"/>
          <w:sz w:val="28"/>
          <w:szCs w:val="28"/>
        </w:rPr>
        <w:t xml:space="preserve">Ведение </w:t>
      </w:r>
      <w:r>
        <w:rPr>
          <w:rStyle w:val="20"/>
          <w:sz w:val="28"/>
          <w:szCs w:val="28"/>
        </w:rPr>
        <w:t>бюджетной сметы</w:t>
      </w:r>
    </w:p>
    <w:p w:rsidR="00F94ED0" w:rsidRDefault="00F94ED0" w:rsidP="00023A6C">
      <w:pPr>
        <w:widowControl w:val="0"/>
        <w:tabs>
          <w:tab w:val="left" w:pos="709"/>
        </w:tabs>
        <w:spacing w:after="157" w:line="240" w:lineRule="auto"/>
        <w:jc w:val="center"/>
        <w:rPr>
          <w:rStyle w:val="20"/>
          <w:sz w:val="28"/>
          <w:szCs w:val="28"/>
        </w:rPr>
      </w:pPr>
    </w:p>
    <w:p w:rsidR="00F94ED0" w:rsidRDefault="00F94ED0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4.1.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Ведение бюджетной сметы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бухгалтером-финансистом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4ED0" w:rsidRDefault="00F94ED0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4.2. Ведением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бюджетной сметы является внесение изменений в бюджетную смету в пределах доведенных в установленном порядке ЛБО.</w:t>
      </w:r>
    </w:p>
    <w:p w:rsidR="00F94ED0" w:rsidRDefault="00F94ED0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4.3.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Внесение изменений в показатели бюджетной сметы осуществляется путем утверждения изменений показателей бюджетной сметы - сумм увеличения, отражающихся со знаком «плюс», и (или) уменьшения объемов сметных назначений, отражающихся со знаком «минус»:</w:t>
      </w:r>
    </w:p>
    <w:p w:rsidR="00F94ED0" w:rsidRDefault="00F94ED0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4.3.1.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Изменяющих объемы сметных назначений в случае изменения объема ЛБО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4ED0" w:rsidRDefault="00F94ED0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4.3.2.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Изменяющих распределение, сметных назначений по КОСГУ и (или)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кодов целей расходов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бюджета, требующих изменения показателей бюджетной росписи и ЛБО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4ED0" w:rsidRDefault="00F94ED0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4.4.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случае изменений показателей в расчетах к бюджетной смете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не влияющих на показатели сметы, вносятся изменения только в расчеты к смете. В этом случае расчеты к бюджетной сме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утверждаются в соответствии с пунктами 3.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- 3.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Порядка.</w:t>
      </w:r>
    </w:p>
    <w:p w:rsidR="00F94ED0" w:rsidRDefault="00F94ED0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4.5.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Основанием для внесения изменений в бюджетную смету по основанию, предусмотренному подпунктом 4.3.1 настоящего Порядка, является уведомление об изменении ЛБО, доведенное в установленном порядке.</w:t>
      </w:r>
    </w:p>
    <w:p w:rsidR="00F94ED0" w:rsidRDefault="00F94ED0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4.6.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Изменения в бюджетную смету по основанию, предусмотренному подпунктом 4.3.2 настоящего Порядка, вносятся не чаще 2 раз в месяц, но не позднее 25 числа. В исключительных случаях изменения могут вноситься более 2 раз в месяц.</w:t>
      </w:r>
    </w:p>
    <w:p w:rsidR="00F94ED0" w:rsidRDefault="00F94ED0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4.7.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Изменения в расчеты к бюджетной смете по основанию, предусмотренному подпунктом 4.4 настоящего Порядка, вносятся не чаще 2 раз в месяц, но не позднее 25 числа.</w:t>
      </w:r>
    </w:p>
    <w:p w:rsidR="00F94ED0" w:rsidRPr="00B019AE" w:rsidRDefault="00F94ED0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4.8.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Изменения показател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ей бюджетной сметы составляются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форме, приведенной в пр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иложении № 3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Одновременно с изменениями показателей бюджетной сметы составляются расчеты к бюджетной смете с учетом вносимых изменений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форме согласно приложению №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 к настоящему Порядку.</w:t>
      </w:r>
    </w:p>
    <w:p w:rsidR="00F94ED0" w:rsidRDefault="00F94ED0" w:rsidP="00023A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Утверждение изменений в бюджетную смету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соответствии с пунктами 3.1 - 3.3 настоящего Порядка.</w:t>
      </w:r>
    </w:p>
    <w:p w:rsidR="00F94ED0" w:rsidRPr="00BB60F1" w:rsidRDefault="00F94ED0" w:rsidP="00023A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4.9. 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Последние в текущем финансовом году изменения в бюджетную смету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утверждаются и согласовываются не позднее 25 декабря текущего финансового года.</w:t>
      </w:r>
    </w:p>
    <w:p w:rsidR="00F94ED0" w:rsidRPr="00BB60F1" w:rsidRDefault="00F94ED0" w:rsidP="00023A6C">
      <w:pPr>
        <w:widowControl w:val="0"/>
        <w:tabs>
          <w:tab w:val="left" w:pos="600"/>
          <w:tab w:val="left" w:pos="709"/>
        </w:tabs>
        <w:spacing w:after="157" w:line="240" w:lineRule="auto"/>
        <w:ind w:firstLine="709"/>
        <w:jc w:val="both"/>
        <w:rPr>
          <w:rStyle w:val="20"/>
          <w:sz w:val="28"/>
          <w:szCs w:val="28"/>
        </w:rPr>
      </w:pPr>
      <w:r w:rsidRPr="00BB60F1">
        <w:rPr>
          <w:rStyle w:val="20"/>
          <w:sz w:val="28"/>
          <w:szCs w:val="28"/>
        </w:rPr>
        <w:tab/>
      </w:r>
    </w:p>
    <w:p w:rsidR="00F94ED0" w:rsidRPr="00BB60F1" w:rsidRDefault="00F94ED0" w:rsidP="00023A6C">
      <w:pPr>
        <w:widowControl w:val="0"/>
        <w:tabs>
          <w:tab w:val="left" w:pos="600"/>
          <w:tab w:val="left" w:pos="709"/>
        </w:tabs>
        <w:spacing w:after="157" w:line="240" w:lineRule="auto"/>
        <w:ind w:firstLine="709"/>
        <w:jc w:val="both"/>
        <w:rPr>
          <w:rStyle w:val="20"/>
          <w:sz w:val="28"/>
          <w:szCs w:val="28"/>
        </w:rPr>
      </w:pPr>
    </w:p>
    <w:p w:rsidR="00F94ED0" w:rsidRPr="003821FE" w:rsidRDefault="00F94ED0" w:rsidP="00BB60F1">
      <w:pPr>
        <w:widowControl w:val="0"/>
        <w:tabs>
          <w:tab w:val="left" w:pos="2361"/>
        </w:tabs>
        <w:spacing w:after="157" w:line="240" w:lineRule="auto"/>
        <w:jc w:val="both"/>
        <w:rPr>
          <w:rStyle w:val="20"/>
          <w:sz w:val="28"/>
          <w:szCs w:val="28"/>
        </w:rPr>
      </w:pPr>
    </w:p>
    <w:p w:rsidR="00F94ED0" w:rsidRDefault="00F94ED0" w:rsidP="00BB60F1">
      <w:pPr>
        <w:spacing w:after="153" w:line="240" w:lineRule="auto"/>
        <w:jc w:val="both"/>
        <w:rPr>
          <w:sz w:val="28"/>
          <w:szCs w:val="28"/>
        </w:rPr>
      </w:pPr>
    </w:p>
    <w:p w:rsidR="00F94ED0" w:rsidRDefault="00F94ED0" w:rsidP="00BB60F1">
      <w:pPr>
        <w:spacing w:line="240" w:lineRule="auto"/>
        <w:jc w:val="both"/>
        <w:rPr>
          <w:sz w:val="28"/>
          <w:szCs w:val="28"/>
        </w:rPr>
      </w:pPr>
    </w:p>
    <w:p w:rsidR="00F94ED0" w:rsidRDefault="00F94ED0" w:rsidP="00BB60F1">
      <w:pPr>
        <w:spacing w:line="240" w:lineRule="auto"/>
        <w:jc w:val="both"/>
        <w:rPr>
          <w:sz w:val="28"/>
          <w:szCs w:val="28"/>
        </w:rPr>
      </w:pPr>
    </w:p>
    <w:p w:rsidR="00F94ED0" w:rsidRDefault="00F94ED0" w:rsidP="00BB60F1">
      <w:pPr>
        <w:spacing w:line="240" w:lineRule="auto"/>
        <w:jc w:val="both"/>
        <w:rPr>
          <w:sz w:val="28"/>
          <w:szCs w:val="28"/>
        </w:rPr>
      </w:pPr>
    </w:p>
    <w:p w:rsidR="00F94ED0" w:rsidRPr="001F6011" w:rsidRDefault="00F94ED0" w:rsidP="00CA6606">
      <w:pPr>
        <w:spacing w:line="240" w:lineRule="auto"/>
        <w:jc w:val="both"/>
        <w:rPr>
          <w:sz w:val="28"/>
          <w:szCs w:val="28"/>
        </w:rPr>
      </w:pPr>
    </w:p>
    <w:p w:rsidR="00F94ED0" w:rsidRPr="00296204" w:rsidRDefault="00F94ED0" w:rsidP="002D56B4">
      <w:pPr>
        <w:jc w:val="right"/>
        <w:rPr>
          <w:rFonts w:ascii="Times New Roman" w:hAnsi="Times New Roman" w:cs="Times New Roman"/>
        </w:rPr>
      </w:pPr>
      <w:r w:rsidRPr="00296204">
        <w:rPr>
          <w:rFonts w:ascii="Times New Roman" w:hAnsi="Times New Roman" w:cs="Times New Roman"/>
        </w:rPr>
        <w:t xml:space="preserve">Приложение № 2 </w:t>
      </w:r>
    </w:p>
    <w:p w:rsidR="00F94ED0" w:rsidRPr="00296204" w:rsidRDefault="00F94ED0" w:rsidP="002D56B4">
      <w:pPr>
        <w:ind w:left="6096"/>
        <w:jc w:val="both"/>
        <w:rPr>
          <w:rFonts w:ascii="Times New Roman" w:hAnsi="Times New Roman" w:cs="Times New Roman"/>
          <w:sz w:val="20"/>
          <w:szCs w:val="20"/>
        </w:rPr>
      </w:pPr>
    </w:p>
    <w:p w:rsidR="00F94ED0" w:rsidRPr="00E701F5" w:rsidRDefault="00F94ED0" w:rsidP="002D56B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506" w:type="dxa"/>
        <w:tblInd w:w="-106" w:type="dxa"/>
        <w:tblLook w:val="0000"/>
      </w:tblPr>
      <w:tblGrid>
        <w:gridCol w:w="610"/>
        <w:gridCol w:w="610"/>
        <w:gridCol w:w="610"/>
        <w:gridCol w:w="1220"/>
        <w:gridCol w:w="610"/>
        <w:gridCol w:w="610"/>
        <w:gridCol w:w="236"/>
      </w:tblGrid>
      <w:tr w:rsidR="00F94ED0" w:rsidRPr="00664DFF">
        <w:trPr>
          <w:gridAfter w:val="1"/>
          <w:wAfter w:w="236" w:type="dxa"/>
          <w:trHeight w:val="256"/>
        </w:trPr>
        <w:tc>
          <w:tcPr>
            <w:tcW w:w="42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</w:rPr>
            </w:pPr>
            <w:r w:rsidRPr="00E701F5">
              <w:rPr>
                <w:rFonts w:ascii="Times New Roman" w:hAnsi="Times New Roman" w:cs="Times New Roman"/>
              </w:rPr>
              <w:t>УТВЕРЖДАЮ:</w:t>
            </w:r>
          </w:p>
        </w:tc>
      </w:tr>
      <w:tr w:rsidR="00F94ED0" w:rsidRPr="00664DFF">
        <w:trPr>
          <w:trHeight w:val="25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</w:rPr>
            </w:pPr>
          </w:p>
        </w:tc>
      </w:tr>
      <w:tr w:rsidR="00F94ED0" w:rsidRPr="00664DFF">
        <w:trPr>
          <w:gridAfter w:val="1"/>
          <w:wAfter w:w="236" w:type="dxa"/>
          <w:trHeight w:val="354"/>
        </w:trPr>
        <w:tc>
          <w:tcPr>
            <w:tcW w:w="42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Pr="00E701F5">
              <w:rPr>
                <w:rFonts w:ascii="Times New Roman" w:hAnsi="Times New Roman" w:cs="Times New Roman"/>
              </w:rPr>
              <w:t>поселения</w:t>
            </w:r>
          </w:p>
        </w:tc>
      </w:tr>
      <w:tr w:rsidR="00F94ED0" w:rsidRPr="00664DFF">
        <w:trPr>
          <w:gridAfter w:val="1"/>
          <w:wAfter w:w="236" w:type="dxa"/>
          <w:trHeight w:val="256"/>
        </w:trPr>
        <w:tc>
          <w:tcPr>
            <w:tcW w:w="42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</w:rPr>
            </w:pPr>
            <w:r w:rsidRPr="00E701F5">
              <w:rPr>
                <w:rFonts w:ascii="Times New Roman" w:hAnsi="Times New Roman" w:cs="Times New Roman"/>
              </w:rPr>
              <w:t xml:space="preserve">________________   </w:t>
            </w:r>
          </w:p>
        </w:tc>
      </w:tr>
      <w:tr w:rsidR="00F94ED0" w:rsidRPr="00664DFF">
        <w:trPr>
          <w:trHeight w:val="256"/>
        </w:trPr>
        <w:tc>
          <w:tcPr>
            <w:tcW w:w="30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ind w:right="-67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(подпись)                    расшифровка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4ED0" w:rsidRPr="00E701F5" w:rsidRDefault="00F94ED0" w:rsidP="00FC47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94ED0" w:rsidRPr="002D56B4" w:rsidRDefault="00F94ED0" w:rsidP="002D56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D0" w:rsidRPr="002D56B4" w:rsidRDefault="00F94ED0" w:rsidP="002D56B4">
      <w:pPr>
        <w:jc w:val="both"/>
        <w:rPr>
          <w:rFonts w:ascii="Times New Roman" w:hAnsi="Times New Roman" w:cs="Times New Roman"/>
          <w:sz w:val="24"/>
          <w:szCs w:val="24"/>
        </w:rPr>
      </w:pPr>
      <w:r w:rsidRPr="002D56B4">
        <w:rPr>
          <w:rFonts w:ascii="Times New Roman" w:hAnsi="Times New Roman" w:cs="Times New Roman"/>
          <w:sz w:val="24"/>
          <w:szCs w:val="24"/>
        </w:rPr>
        <w:t>Получатель бюджетных средств:________________________________________</w:t>
      </w:r>
    </w:p>
    <w:p w:rsidR="00F94ED0" w:rsidRDefault="00F94ED0" w:rsidP="001944EB">
      <w:pPr>
        <w:jc w:val="both"/>
        <w:rPr>
          <w:rFonts w:ascii="Times New Roman" w:hAnsi="Times New Roman" w:cs="Times New Roman"/>
          <w:sz w:val="24"/>
          <w:szCs w:val="24"/>
        </w:rPr>
      </w:pPr>
      <w:r w:rsidRPr="002D56B4">
        <w:rPr>
          <w:rFonts w:ascii="Times New Roman" w:hAnsi="Times New Roman" w:cs="Times New Roman"/>
          <w:sz w:val="24"/>
          <w:szCs w:val="24"/>
        </w:rPr>
        <w:t>Код классификации расходов бюджета:___________________________________</w:t>
      </w:r>
    </w:p>
    <w:p w:rsidR="00F94ED0" w:rsidRPr="001944EB" w:rsidRDefault="00F94ED0" w:rsidP="001944E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82"/>
        <w:tblW w:w="1158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43"/>
        <w:gridCol w:w="850"/>
        <w:gridCol w:w="1417"/>
        <w:gridCol w:w="153"/>
        <w:gridCol w:w="1559"/>
        <w:gridCol w:w="1843"/>
        <w:gridCol w:w="1559"/>
        <w:gridCol w:w="1418"/>
        <w:gridCol w:w="944"/>
      </w:tblGrid>
      <w:tr w:rsidR="00F94ED0" w:rsidRPr="00664DFF">
        <w:trPr>
          <w:gridAfter w:val="1"/>
          <w:wAfter w:w="944" w:type="dxa"/>
          <w:trHeight w:hRule="exact" w:val="1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240" w:lineRule="auto"/>
              <w:ind w:left="426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Код аналитического учета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Наименование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Исчислено на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Утверждено </w:t>
            </w:r>
          </w:p>
          <w:p w:rsidR="00F94ED0" w:rsidRPr="00C42622" w:rsidRDefault="00F94ED0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всего </w:t>
            </w:r>
          </w:p>
          <w:p w:rsidR="00F94ED0" w:rsidRPr="00C42622" w:rsidRDefault="00F94ED0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на ______ год</w:t>
            </w:r>
          </w:p>
          <w:p w:rsidR="00F94ED0" w:rsidRPr="00C42622" w:rsidRDefault="00F94ED0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(</w:t>
            </w: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очередной финансовый год</w:t>
            </w: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Утверждено </w:t>
            </w:r>
          </w:p>
          <w:p w:rsidR="00F94ED0" w:rsidRPr="00C42622" w:rsidRDefault="00F94ED0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всего на ______ год</w:t>
            </w: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16"/>
                <w:szCs w:val="16"/>
              </w:rPr>
              <w:t>(первый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Утверждено </w:t>
            </w:r>
          </w:p>
          <w:p w:rsidR="00F94ED0" w:rsidRPr="00C42622" w:rsidRDefault="00F94ED0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всего на ______ год</w:t>
            </w:r>
            <w:r w:rsidRPr="00C42622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16"/>
                <w:szCs w:val="16"/>
              </w:rPr>
              <w:t>(второй год планового периода)</w:t>
            </w:r>
          </w:p>
        </w:tc>
      </w:tr>
      <w:tr w:rsidR="00F94ED0" w:rsidRPr="00664DFF">
        <w:trPr>
          <w:gridAfter w:val="1"/>
          <w:wAfter w:w="944" w:type="dxa"/>
          <w:trHeight w:hRule="exact" w:val="24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170" w:lineRule="exact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C42622">
              <w:rPr>
                <w:rStyle w:val="6CenturySchoolbook"/>
                <w:rFonts w:ascii="Times New Roman" w:hAnsi="Times New Roman" w:cs="Times New Roman"/>
                <w:b/>
                <w:bCs/>
                <w:i w:val="0"/>
                <w:iCs w:val="0"/>
                <w:sz w:val="16"/>
                <w:szCs w:val="16"/>
              </w:rPr>
              <w:t>]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130" w:lineRule="exact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C42622">
              <w:rPr>
                <w:rStyle w:val="CenturySchoolbook"/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130" w:lineRule="exact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C42622">
              <w:rPr>
                <w:rStyle w:val="CenturySchoolbook"/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130" w:lineRule="exact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C42622">
              <w:rPr>
                <w:rStyle w:val="CenturySchoolbook"/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130" w:lineRule="exact"/>
              <w:jc w:val="center"/>
              <w:rPr>
                <w:rStyle w:val="CenturySchoolbook"/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after="0" w:line="130" w:lineRule="exact"/>
              <w:jc w:val="center"/>
              <w:rPr>
                <w:rStyle w:val="CenturySchoolbook"/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F94ED0" w:rsidRPr="00664DFF">
        <w:trPr>
          <w:gridAfter w:val="1"/>
          <w:wAfter w:w="944" w:type="dxa"/>
          <w:trHeight w:hRule="exact" w:val="36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664DFF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664DFF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94ED0" w:rsidRPr="00664DFF">
        <w:trPr>
          <w:gridAfter w:val="1"/>
          <w:wAfter w:w="944" w:type="dxa"/>
          <w:trHeight w:hRule="exact" w:val="2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664DFF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664DFF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94ED0" w:rsidRPr="00664DFF">
        <w:trPr>
          <w:gridAfter w:val="1"/>
          <w:wAfter w:w="944" w:type="dxa"/>
          <w:trHeight w:hRule="exact" w:val="2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664DFF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664DFF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94ED0" w:rsidRPr="00664DFF">
        <w:trPr>
          <w:gridAfter w:val="1"/>
          <w:wAfter w:w="944" w:type="dxa"/>
          <w:trHeight w:hRule="exact" w:val="2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3A6ECD" w:rsidRDefault="00F94ED0" w:rsidP="00632EF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980825" w:rsidRDefault="00F94ED0" w:rsidP="00632EF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80825">
              <w:rPr>
                <w:rFonts w:ascii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980825" w:rsidRDefault="00F94ED0" w:rsidP="00632EF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80825">
              <w:rPr>
                <w:rFonts w:ascii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664DFF" w:rsidRDefault="00F94ED0" w:rsidP="00632EF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ED0" w:rsidRPr="00664DFF" w:rsidRDefault="00F94ED0" w:rsidP="00632EF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F94ED0" w:rsidRPr="00664DFF">
        <w:trPr>
          <w:trHeight w:hRule="exact" w:val="296"/>
        </w:trPr>
        <w:tc>
          <w:tcPr>
            <w:tcW w:w="2693" w:type="dxa"/>
            <w:gridSpan w:val="2"/>
            <w:shd w:val="clear" w:color="auto" w:fill="FFFFFF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before="100" w:beforeAutospacing="1" w:after="100" w:afterAutospacing="1" w:line="240" w:lineRule="auto"/>
              <w:ind w:right="198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before="100" w:beforeAutospacing="1" w:after="100" w:afterAutospacing="1" w:line="240" w:lineRule="auto"/>
              <w:ind w:right="198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476" w:type="dxa"/>
            <w:gridSpan w:val="6"/>
            <w:shd w:val="clear" w:color="auto" w:fill="FFFFFF"/>
          </w:tcPr>
          <w:p w:rsidR="00F94ED0" w:rsidRPr="00C42622" w:rsidRDefault="00F94ED0" w:rsidP="00632EF2">
            <w:pPr>
              <w:pStyle w:val="BodyText"/>
              <w:shd w:val="clear" w:color="auto" w:fill="auto"/>
              <w:spacing w:before="100" w:beforeAutospacing="1" w:after="100" w:afterAutospacing="1" w:line="240" w:lineRule="auto"/>
              <w:ind w:right="198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F94ED0" w:rsidRDefault="00F94ED0" w:rsidP="002D56B4">
      <w:pPr>
        <w:jc w:val="center"/>
        <w:rPr>
          <w:rFonts w:ascii="Times New Roman" w:hAnsi="Times New Roman" w:cs="Times New Roman"/>
          <w:sz w:val="28"/>
          <w:szCs w:val="28"/>
        </w:rPr>
      </w:pPr>
      <w:r w:rsidRPr="00E701F5">
        <w:rPr>
          <w:rFonts w:ascii="Times New Roman" w:hAnsi="Times New Roman" w:cs="Times New Roman"/>
          <w:sz w:val="28"/>
          <w:szCs w:val="28"/>
        </w:rPr>
        <w:t xml:space="preserve">Расчет к </w:t>
      </w:r>
      <w:r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E701F5">
        <w:rPr>
          <w:rFonts w:ascii="Times New Roman" w:hAnsi="Times New Roman" w:cs="Times New Roman"/>
          <w:sz w:val="28"/>
          <w:szCs w:val="28"/>
        </w:rPr>
        <w:t>смет</w:t>
      </w:r>
      <w:r>
        <w:rPr>
          <w:rFonts w:ascii="Times New Roman" w:hAnsi="Times New Roman" w:cs="Times New Roman"/>
          <w:sz w:val="28"/>
          <w:szCs w:val="28"/>
        </w:rPr>
        <w:t>е на 201_ год</w:t>
      </w:r>
    </w:p>
    <w:p w:rsidR="00F94ED0" w:rsidRPr="00E701F5" w:rsidRDefault="00F94ED0" w:rsidP="002D56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плановый период 20_ - 20_ годов</w:t>
      </w:r>
    </w:p>
    <w:p w:rsidR="00F94ED0" w:rsidRDefault="00F94ED0" w:rsidP="002D56B4">
      <w:pPr>
        <w:rPr>
          <w:rFonts w:ascii="Times New Roman" w:hAnsi="Times New Roman" w:cs="Times New Roman"/>
          <w:sz w:val="28"/>
          <w:szCs w:val="28"/>
        </w:rPr>
      </w:pPr>
    </w:p>
    <w:p w:rsidR="00F94ED0" w:rsidRPr="00E701F5" w:rsidRDefault="00F94ED0" w:rsidP="002D56B4">
      <w:pPr>
        <w:rPr>
          <w:rFonts w:ascii="Times New Roman" w:hAnsi="Times New Roman" w:cs="Times New Roman"/>
          <w:sz w:val="28"/>
          <w:szCs w:val="28"/>
        </w:rPr>
      </w:pPr>
    </w:p>
    <w:p w:rsidR="00F94ED0" w:rsidRPr="001944EB" w:rsidRDefault="00F94ED0" w:rsidP="002D56B4">
      <w:pPr>
        <w:rPr>
          <w:rFonts w:ascii="Times New Roman" w:hAnsi="Times New Roman" w:cs="Times New Roman"/>
          <w:sz w:val="28"/>
          <w:szCs w:val="28"/>
        </w:rPr>
      </w:pPr>
      <w:r w:rsidRPr="00E701F5">
        <w:rPr>
          <w:rFonts w:ascii="Times New Roman" w:hAnsi="Times New Roman" w:cs="Times New Roman"/>
          <w:sz w:val="28"/>
          <w:szCs w:val="28"/>
        </w:rPr>
        <w:t xml:space="preserve">Бухгалтер-финансист 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18"/>
          <w:szCs w:val="18"/>
        </w:rPr>
        <w:t>расшифровка подписи</w:t>
      </w:r>
    </w:p>
    <w:sectPr w:rsidR="00F94ED0" w:rsidRPr="001944EB" w:rsidSect="004F6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ED0" w:rsidRDefault="00F94ED0" w:rsidP="003821FE">
      <w:pPr>
        <w:spacing w:after="0" w:line="240" w:lineRule="auto"/>
      </w:pPr>
      <w:r>
        <w:separator/>
      </w:r>
    </w:p>
  </w:endnote>
  <w:endnote w:type="continuationSeparator" w:id="0">
    <w:p w:rsidR="00F94ED0" w:rsidRDefault="00F94ED0" w:rsidP="0038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ED0" w:rsidRDefault="00F94ED0" w:rsidP="003821FE">
      <w:pPr>
        <w:spacing w:after="0" w:line="240" w:lineRule="auto"/>
      </w:pPr>
      <w:r>
        <w:separator/>
      </w:r>
    </w:p>
  </w:footnote>
  <w:footnote w:type="continuationSeparator" w:id="0">
    <w:p w:rsidR="00F94ED0" w:rsidRDefault="00F94ED0" w:rsidP="00382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6DD1"/>
    <w:multiLevelType w:val="multilevel"/>
    <w:tmpl w:val="F5DC8AAE"/>
    <w:lvl w:ilvl="0">
      <w:start w:val="1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6F436D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B262E1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C75CBB"/>
    <w:multiLevelType w:val="multilevel"/>
    <w:tmpl w:val="7C8EB04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245FB3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592AF8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E45EBD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1B23F9"/>
    <w:multiLevelType w:val="multilevel"/>
    <w:tmpl w:val="69D229A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E35AC2"/>
    <w:multiLevelType w:val="multilevel"/>
    <w:tmpl w:val="FDD8F37A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D56B44"/>
    <w:multiLevelType w:val="multilevel"/>
    <w:tmpl w:val="F5DC8AAE"/>
    <w:lvl w:ilvl="0">
      <w:start w:val="1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257E95"/>
    <w:multiLevelType w:val="multilevel"/>
    <w:tmpl w:val="E8828864"/>
    <w:lvl w:ilvl="0">
      <w:start w:val="5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802C24"/>
    <w:multiLevelType w:val="multilevel"/>
    <w:tmpl w:val="50009D3E"/>
    <w:lvl w:ilvl="0">
      <w:start w:val="1"/>
      <w:numFmt w:val="upperRoman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1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351"/>
    <w:rsid w:val="00023A6C"/>
    <w:rsid w:val="000C2F2F"/>
    <w:rsid w:val="000E3A93"/>
    <w:rsid w:val="001363E3"/>
    <w:rsid w:val="00167646"/>
    <w:rsid w:val="00180577"/>
    <w:rsid w:val="001933D9"/>
    <w:rsid w:val="001944EB"/>
    <w:rsid w:val="001B573A"/>
    <w:rsid w:val="001C441F"/>
    <w:rsid w:val="001D0C56"/>
    <w:rsid w:val="001F6011"/>
    <w:rsid w:val="002515F3"/>
    <w:rsid w:val="002540A5"/>
    <w:rsid w:val="00296204"/>
    <w:rsid w:val="002A482D"/>
    <w:rsid w:val="002B4F10"/>
    <w:rsid w:val="002D56B4"/>
    <w:rsid w:val="0033468C"/>
    <w:rsid w:val="003821FE"/>
    <w:rsid w:val="003A6ECD"/>
    <w:rsid w:val="003F4391"/>
    <w:rsid w:val="00466F45"/>
    <w:rsid w:val="004746A3"/>
    <w:rsid w:val="004F3E27"/>
    <w:rsid w:val="004F61F4"/>
    <w:rsid w:val="00527285"/>
    <w:rsid w:val="00564F4F"/>
    <w:rsid w:val="005E4374"/>
    <w:rsid w:val="00603C21"/>
    <w:rsid w:val="006244CD"/>
    <w:rsid w:val="00632EF2"/>
    <w:rsid w:val="00664DFF"/>
    <w:rsid w:val="00677871"/>
    <w:rsid w:val="00686A06"/>
    <w:rsid w:val="006F614C"/>
    <w:rsid w:val="00716A60"/>
    <w:rsid w:val="007403F3"/>
    <w:rsid w:val="00811686"/>
    <w:rsid w:val="008B47E3"/>
    <w:rsid w:val="00960AED"/>
    <w:rsid w:val="00963412"/>
    <w:rsid w:val="00980825"/>
    <w:rsid w:val="009A0351"/>
    <w:rsid w:val="009A36A6"/>
    <w:rsid w:val="009A7836"/>
    <w:rsid w:val="00A05F85"/>
    <w:rsid w:val="00A37ED9"/>
    <w:rsid w:val="00A76E12"/>
    <w:rsid w:val="00AE4346"/>
    <w:rsid w:val="00B019AE"/>
    <w:rsid w:val="00B0708C"/>
    <w:rsid w:val="00B27CE8"/>
    <w:rsid w:val="00B73C3E"/>
    <w:rsid w:val="00B82FB8"/>
    <w:rsid w:val="00BB60F1"/>
    <w:rsid w:val="00BD43FE"/>
    <w:rsid w:val="00C201C4"/>
    <w:rsid w:val="00C42622"/>
    <w:rsid w:val="00C4650A"/>
    <w:rsid w:val="00CA6606"/>
    <w:rsid w:val="00CE6AEC"/>
    <w:rsid w:val="00E01185"/>
    <w:rsid w:val="00E66D73"/>
    <w:rsid w:val="00E701F5"/>
    <w:rsid w:val="00E959BD"/>
    <w:rsid w:val="00EC1446"/>
    <w:rsid w:val="00F94ED0"/>
    <w:rsid w:val="00FA0F4C"/>
    <w:rsid w:val="00FC470B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1F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uiPriority w:val="99"/>
    <w:rsid w:val="009A0351"/>
    <w:rPr>
      <w:rFonts w:ascii="Times New Roman" w:hAnsi="Times New Roman" w:cs="Times New Roman"/>
      <w:sz w:val="18"/>
      <w:szCs w:val="18"/>
      <w:u w:val="none"/>
    </w:rPr>
  </w:style>
  <w:style w:type="character" w:customStyle="1" w:styleId="20">
    <w:name w:val="Основной текст (2)"/>
    <w:basedOn w:val="2"/>
    <w:uiPriority w:val="99"/>
    <w:rsid w:val="009A0351"/>
    <w:rPr>
      <w:color w:val="000000"/>
      <w:spacing w:val="0"/>
      <w:w w:val="100"/>
      <w:position w:val="0"/>
      <w:lang w:val="ru-RU" w:eastAsia="ru-RU"/>
    </w:rPr>
  </w:style>
  <w:style w:type="paragraph" w:styleId="ListParagraph">
    <w:name w:val="List Paragraph"/>
    <w:basedOn w:val="Normal"/>
    <w:uiPriority w:val="99"/>
    <w:qFormat/>
    <w:rsid w:val="001B573A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382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21FE"/>
  </w:style>
  <w:style w:type="paragraph" w:styleId="Footer">
    <w:name w:val="footer"/>
    <w:basedOn w:val="Normal"/>
    <w:link w:val="FooterChar"/>
    <w:uiPriority w:val="99"/>
    <w:semiHidden/>
    <w:rsid w:val="00382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21FE"/>
  </w:style>
  <w:style w:type="character" w:customStyle="1" w:styleId="6CenturySchoolbook">
    <w:name w:val="Основной текст (6) + Century Schoolbook"/>
    <w:aliases w:val="8,5 pt,Не курсив,Интервал 0 pt,Основной текст + 8"/>
    <w:uiPriority w:val="99"/>
    <w:rsid w:val="002D56B4"/>
    <w:rPr>
      <w:rFonts w:ascii="Century Schoolbook" w:hAnsi="Century Schoolbook" w:cs="Century Schoolbook"/>
      <w:i/>
      <w:iCs/>
      <w:spacing w:val="0"/>
      <w:sz w:val="17"/>
      <w:szCs w:val="17"/>
      <w:u w:val="none"/>
    </w:rPr>
  </w:style>
  <w:style w:type="character" w:customStyle="1" w:styleId="CenturySchoolbook">
    <w:name w:val="Колонтитул + Century Schoolbook"/>
    <w:aliases w:val="6,5 pt2,Основной текст + 6"/>
    <w:uiPriority w:val="99"/>
    <w:rsid w:val="002D56B4"/>
    <w:rPr>
      <w:rFonts w:ascii="Century Schoolbook" w:hAnsi="Century Schoolbook" w:cs="Century Schoolbook"/>
      <w:sz w:val="13"/>
      <w:szCs w:val="13"/>
      <w:u w:val="none"/>
    </w:rPr>
  </w:style>
  <w:style w:type="character" w:customStyle="1" w:styleId="10Arial">
    <w:name w:val="Основной текст (10) + Arial"/>
    <w:aliases w:val="10,5 pt1,Полужирный,Основной текст + 7"/>
    <w:uiPriority w:val="99"/>
    <w:rsid w:val="002D56B4"/>
    <w:rPr>
      <w:rFonts w:ascii="Arial" w:hAnsi="Arial" w:cs="Arial"/>
      <w:b/>
      <w:bCs/>
      <w:sz w:val="21"/>
      <w:szCs w:val="21"/>
      <w:u w:val="none"/>
    </w:rPr>
  </w:style>
  <w:style w:type="character" w:customStyle="1" w:styleId="BodyTextChar">
    <w:name w:val="Body Text Char"/>
    <w:link w:val="BodyText"/>
    <w:uiPriority w:val="99"/>
    <w:locked/>
    <w:rsid w:val="002D56B4"/>
    <w:rPr>
      <w:sz w:val="27"/>
      <w:szCs w:val="27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2D56B4"/>
    <w:pPr>
      <w:widowControl w:val="0"/>
      <w:shd w:val="clear" w:color="auto" w:fill="FFFFFF"/>
      <w:spacing w:after="240" w:line="240" w:lineRule="atLeast"/>
    </w:pPr>
    <w:rPr>
      <w:sz w:val="27"/>
      <w:szCs w:val="27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2D56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5</Pages>
  <Words>1142</Words>
  <Characters>6516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Admin</cp:lastModifiedBy>
  <cp:revision>10</cp:revision>
  <dcterms:created xsi:type="dcterms:W3CDTF">2019-01-11T10:48:00Z</dcterms:created>
  <dcterms:modified xsi:type="dcterms:W3CDTF">2019-02-04T09:31:00Z</dcterms:modified>
</cp:coreProperties>
</file>